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B915" w14:textId="77777777" w:rsidR="00DE0C0E" w:rsidRPr="00DE0C0E" w:rsidRDefault="00DE0C0E" w:rsidP="00DE0C0E">
      <w:pPr>
        <w:spacing w:after="0"/>
        <w:ind w:right="283"/>
        <w:jc w:val="center"/>
        <w:rPr>
          <w:rFonts w:eastAsia="Times New Roman" w:cs="Times New Roman"/>
          <w:b/>
          <w:i/>
          <w:color w:val="FF0000"/>
          <w:szCs w:val="26"/>
          <w:u w:val="single"/>
          <w:lang w:eastAsia="ru-RU"/>
        </w:rPr>
      </w:pPr>
      <w:r w:rsidRPr="00DE0C0E">
        <w:rPr>
          <w:rFonts w:eastAsia="Times New Roman" w:cs="Times New Roman"/>
          <w:b/>
          <w:i/>
          <w:color w:val="FF0000"/>
          <w:szCs w:val="26"/>
          <w:u w:val="single"/>
          <w:lang w:eastAsia="ru-RU"/>
        </w:rPr>
        <w:t>Требования к оформлению статьи для опубликования сборника</w:t>
      </w:r>
    </w:p>
    <w:p w14:paraId="3517306C" w14:textId="77777777" w:rsidR="00DE0C0E" w:rsidRPr="00DE0C0E" w:rsidRDefault="00DE0C0E" w:rsidP="00DE0C0E">
      <w:pPr>
        <w:spacing w:after="0"/>
        <w:ind w:right="283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5A97840" w14:textId="77777777" w:rsidR="00DE0C0E" w:rsidRPr="00DE0C0E" w:rsidRDefault="00DE0C0E" w:rsidP="006813C7">
      <w:pPr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C0E">
        <w:rPr>
          <w:rFonts w:eastAsia="Times New Roman" w:cs="Times New Roman"/>
          <w:sz w:val="26"/>
          <w:szCs w:val="26"/>
          <w:lang w:eastAsia="ru-RU"/>
        </w:rPr>
        <w:t>Электронная версия должна быть представлена в формате «*.</w:t>
      </w:r>
      <w:r w:rsidRPr="00DE0C0E">
        <w:rPr>
          <w:rFonts w:eastAsia="Times New Roman" w:cs="Times New Roman"/>
          <w:sz w:val="26"/>
          <w:szCs w:val="26"/>
          <w:lang w:val="en-US" w:eastAsia="ru-RU"/>
        </w:rPr>
        <w:t>docx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». Рекомендуемый текстовой редактор Microsoft </w:t>
      </w:r>
      <w:r w:rsidRPr="00DE0C0E">
        <w:rPr>
          <w:rFonts w:eastAsia="Times New Roman" w:cs="Times New Roman"/>
          <w:sz w:val="26"/>
          <w:szCs w:val="26"/>
          <w:lang w:val="en-US" w:eastAsia="ru-RU"/>
        </w:rPr>
        <w:t>Office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 Word 2010.</w:t>
      </w:r>
    </w:p>
    <w:p w14:paraId="617700FF" w14:textId="5496AE87" w:rsidR="00DE0C0E" w:rsidRPr="00DE0C0E" w:rsidRDefault="00DE0C0E" w:rsidP="006813C7">
      <w:pPr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C0E">
        <w:rPr>
          <w:rFonts w:eastAsia="Times New Roman" w:cs="Times New Roman"/>
          <w:sz w:val="26"/>
          <w:szCs w:val="26"/>
          <w:lang w:eastAsia="ru-RU"/>
        </w:rPr>
        <w:t xml:space="preserve">Графические материалы (таблицы, изображения, иные материалы) должны быть продублированы в отдельных файлах: таблицы </w:t>
      </w:r>
      <w:r w:rsidR="006813C7">
        <w:rPr>
          <w:rFonts w:eastAsia="Times New Roman" w:cs="Times New Roman"/>
          <w:sz w:val="26"/>
          <w:szCs w:val="26"/>
          <w:lang w:eastAsia="ru-RU"/>
        </w:rPr>
        <w:t>–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 с использованием табличного редактора </w:t>
      </w:r>
      <w:r w:rsidRPr="00DE0C0E">
        <w:rPr>
          <w:rFonts w:eastAsia="Times New Roman" w:cs="Times New Roman"/>
          <w:sz w:val="26"/>
          <w:szCs w:val="26"/>
          <w:lang w:val="en-US" w:eastAsia="ru-RU"/>
        </w:rPr>
        <w:t>Microsoft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E0C0E">
        <w:rPr>
          <w:rFonts w:eastAsia="Times New Roman" w:cs="Times New Roman"/>
          <w:sz w:val="26"/>
          <w:szCs w:val="26"/>
          <w:lang w:val="en-US" w:eastAsia="ru-RU"/>
        </w:rPr>
        <w:t>Office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E0C0E">
        <w:rPr>
          <w:rFonts w:eastAsia="Times New Roman" w:cs="Times New Roman"/>
          <w:sz w:val="26"/>
          <w:szCs w:val="26"/>
          <w:lang w:val="en-US" w:eastAsia="ru-RU"/>
        </w:rPr>
        <w:t>Excel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, рисунки </w:t>
      </w:r>
      <w:r w:rsidR="006813C7">
        <w:rPr>
          <w:rFonts w:eastAsia="Times New Roman" w:cs="Times New Roman"/>
          <w:sz w:val="26"/>
          <w:szCs w:val="26"/>
          <w:lang w:eastAsia="ru-RU"/>
        </w:rPr>
        <w:t>–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 в формате «*.</w:t>
      </w:r>
      <w:r w:rsidRPr="00DE0C0E">
        <w:rPr>
          <w:rFonts w:eastAsia="Times New Roman" w:cs="Times New Roman"/>
          <w:sz w:val="26"/>
          <w:szCs w:val="26"/>
          <w:lang w:val="en-US" w:eastAsia="ru-RU"/>
        </w:rPr>
        <w:t>jpg</w:t>
      </w:r>
      <w:r w:rsidRPr="00DE0C0E">
        <w:rPr>
          <w:rFonts w:eastAsia="Times New Roman" w:cs="Times New Roman"/>
          <w:sz w:val="26"/>
          <w:szCs w:val="26"/>
          <w:lang w:eastAsia="ru-RU"/>
        </w:rPr>
        <w:t>» или «*.</w:t>
      </w:r>
      <w:r w:rsidRPr="00DE0C0E">
        <w:rPr>
          <w:rFonts w:eastAsia="Times New Roman" w:cs="Times New Roman"/>
          <w:sz w:val="26"/>
          <w:szCs w:val="26"/>
          <w:lang w:val="en-US" w:eastAsia="ru-RU"/>
        </w:rPr>
        <w:t>jpeg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» </w:t>
      </w:r>
      <w:r w:rsidR="006813C7">
        <w:rPr>
          <w:rFonts w:eastAsia="Times New Roman" w:cs="Times New Roman"/>
          <w:sz w:val="26"/>
          <w:szCs w:val="26"/>
          <w:lang w:eastAsia="ru-RU"/>
        </w:rPr>
        <w:br/>
      </w:r>
      <w:r w:rsidRPr="00DE0C0E">
        <w:rPr>
          <w:rFonts w:eastAsia="Times New Roman" w:cs="Times New Roman"/>
          <w:sz w:val="26"/>
          <w:szCs w:val="26"/>
          <w:lang w:eastAsia="ru-RU"/>
        </w:rPr>
        <w:t>с разрешающей возможностью не менее 300 пикс/дюйм (при меньшей разрешающей возможности редакционная коллегия вправе исключить изображение из текста статьи).</w:t>
      </w:r>
    </w:p>
    <w:p w14:paraId="2D6E16FF" w14:textId="77777777" w:rsidR="00DE0C0E" w:rsidRPr="00DE0C0E" w:rsidRDefault="00DE0C0E" w:rsidP="006813C7">
      <w:pPr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C0E">
        <w:rPr>
          <w:rFonts w:eastAsia="Times New Roman" w:cs="Times New Roman"/>
          <w:sz w:val="26"/>
          <w:szCs w:val="26"/>
          <w:lang w:eastAsia="ru-RU"/>
        </w:rPr>
        <w:t xml:space="preserve">Представленные материалы должны быть оформлены с соблюдением следующих </w:t>
      </w:r>
      <w:r w:rsidRPr="00DE0C0E">
        <w:rPr>
          <w:rFonts w:eastAsia="Times New Roman" w:cs="Times New Roman"/>
          <w:b/>
          <w:sz w:val="26"/>
          <w:szCs w:val="26"/>
          <w:lang w:eastAsia="ru-RU"/>
        </w:rPr>
        <w:t>требований</w:t>
      </w:r>
      <w:r w:rsidRPr="00DE0C0E">
        <w:rPr>
          <w:rFonts w:eastAsia="Times New Roman" w:cs="Times New Roman"/>
          <w:sz w:val="26"/>
          <w:szCs w:val="26"/>
          <w:lang w:eastAsia="ru-RU"/>
        </w:rPr>
        <w:t>:</w:t>
      </w:r>
    </w:p>
    <w:p w14:paraId="7374FEBD" w14:textId="589C6108" w:rsidR="00DE0C0E" w:rsidRPr="00DE0C0E" w:rsidRDefault="006813C7" w:rsidP="006813C7">
      <w:pPr>
        <w:spacing w:after="0"/>
        <w:ind w:firstLine="284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–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E0C0E" w:rsidRPr="00DE0C0E">
        <w:rPr>
          <w:rFonts w:eastAsia="Times New Roman" w:cs="Times New Roman"/>
          <w:bCs/>
          <w:sz w:val="26"/>
          <w:szCs w:val="26"/>
          <w:lang w:eastAsia="ru-RU"/>
        </w:rPr>
        <w:t>текст и иные дополнения должны быть выполнены на русском языке;</w:t>
      </w:r>
    </w:p>
    <w:p w14:paraId="6A5D8B26" w14:textId="6E424A16" w:rsidR="00DE0C0E" w:rsidRPr="00DE0C0E" w:rsidRDefault="006813C7" w:rsidP="006813C7">
      <w:pPr>
        <w:tabs>
          <w:tab w:val="left" w:pos="0"/>
          <w:tab w:val="left" w:pos="1134"/>
        </w:tabs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–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 гарнитура </w:t>
      </w:r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 xml:space="preserve">Times New </w:t>
      </w:r>
      <w:proofErr w:type="spellStart"/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>Roman</w:t>
      </w:r>
      <w:proofErr w:type="spellEnd"/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, кегль </w:t>
      </w:r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>13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, межстрочный интервал </w:t>
      </w:r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>одинарный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, границы полей </w:t>
      </w:r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>2 см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 с каждой стороны, выравнивание </w:t>
      </w:r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>по ширине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, отступ первой строки по левому краю </w:t>
      </w:r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>0,5 см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>;</w:t>
      </w:r>
    </w:p>
    <w:p w14:paraId="21B01FA0" w14:textId="10E28047" w:rsidR="00DE0C0E" w:rsidRPr="00DE0C0E" w:rsidRDefault="006813C7" w:rsidP="006813C7">
      <w:pPr>
        <w:tabs>
          <w:tab w:val="left" w:pos="0"/>
          <w:tab w:val="left" w:pos="1134"/>
        </w:tabs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–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 без использования автоматического или ручного переноса, избыточных пробелов и принудительного разрыва строки, а также табуляции;</w:t>
      </w:r>
    </w:p>
    <w:p w14:paraId="7CBA0966" w14:textId="64E365D1" w:rsidR="00DE0C0E" w:rsidRPr="00DE0C0E" w:rsidRDefault="006813C7" w:rsidP="006813C7">
      <w:pPr>
        <w:tabs>
          <w:tab w:val="left" w:pos="0"/>
          <w:tab w:val="left" w:pos="1134"/>
        </w:tabs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–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 наименование кодексов Российской Федерации указывается в сокращенном виде, например, УК РФ, без ссылки на источник его опубликования и последнюю редакцию;</w:t>
      </w:r>
    </w:p>
    <w:p w14:paraId="08078AD0" w14:textId="00A9A3B8" w:rsidR="00DE0C0E" w:rsidRPr="00DE0C0E" w:rsidRDefault="006813C7" w:rsidP="006813C7">
      <w:pPr>
        <w:tabs>
          <w:tab w:val="left" w:pos="0"/>
          <w:tab w:val="left" w:pos="1134"/>
        </w:tabs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–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 аннотация и ключевые слова кегль </w:t>
      </w:r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>12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, </w:t>
      </w:r>
    </w:p>
    <w:p w14:paraId="246511AD" w14:textId="4FD23C0C" w:rsidR="00DE0C0E" w:rsidRPr="00DE0C0E" w:rsidRDefault="006813C7" w:rsidP="006813C7">
      <w:pPr>
        <w:tabs>
          <w:tab w:val="left" w:pos="0"/>
          <w:tab w:val="left" w:pos="1134"/>
        </w:tabs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–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 сноски – постраничные, гарнитура</w:t>
      </w:r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 xml:space="preserve"> Times New </w:t>
      </w:r>
      <w:proofErr w:type="spellStart"/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>Roman</w:t>
      </w:r>
      <w:proofErr w:type="spellEnd"/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>,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 кегль </w:t>
      </w:r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>11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, межстрочный интервал </w:t>
      </w:r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>точно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, выравнивание </w:t>
      </w:r>
      <w:r w:rsidR="00DE0C0E" w:rsidRPr="00DE0C0E">
        <w:rPr>
          <w:rFonts w:eastAsia="Times New Roman" w:cs="Times New Roman"/>
          <w:i/>
          <w:sz w:val="26"/>
          <w:szCs w:val="26"/>
          <w:lang w:eastAsia="ru-RU"/>
        </w:rPr>
        <w:t>по ширине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, без отступа первой строки по левому краю.    </w:t>
      </w:r>
    </w:p>
    <w:p w14:paraId="5463D198" w14:textId="444452C8" w:rsidR="00DE0C0E" w:rsidRPr="00DE0C0E" w:rsidRDefault="006813C7" w:rsidP="006813C7">
      <w:pPr>
        <w:tabs>
          <w:tab w:val="left" w:pos="0"/>
          <w:tab w:val="left" w:pos="1134"/>
        </w:tabs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–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 статья должна содержать ссылки (сноски) на различные источники: монографии, научные статьи, диссертации, их авторефераты либо на учебную литературу;</w:t>
      </w:r>
    </w:p>
    <w:p w14:paraId="146C9375" w14:textId="0E58D6AE" w:rsidR="00DE0C0E" w:rsidRPr="00DE0C0E" w:rsidRDefault="006813C7" w:rsidP="006813C7">
      <w:pPr>
        <w:tabs>
          <w:tab w:val="left" w:pos="0"/>
          <w:tab w:val="left" w:pos="1134"/>
        </w:tabs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–</w:t>
      </w:r>
      <w:r w:rsidR="00DE0C0E" w:rsidRPr="00DE0C0E">
        <w:rPr>
          <w:rFonts w:eastAsia="Times New Roman" w:cs="Times New Roman"/>
          <w:sz w:val="26"/>
          <w:szCs w:val="26"/>
          <w:lang w:eastAsia="ru-RU"/>
        </w:rPr>
        <w:t xml:space="preserve"> список литературы не указывается.</w:t>
      </w:r>
    </w:p>
    <w:p w14:paraId="24619DD0" w14:textId="77777777" w:rsidR="00DE0C0E" w:rsidRPr="00DE0C0E" w:rsidRDefault="00DE0C0E" w:rsidP="006813C7">
      <w:pPr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C0E">
        <w:rPr>
          <w:rFonts w:eastAsia="Times New Roman" w:cs="Times New Roman"/>
          <w:b/>
          <w:sz w:val="26"/>
          <w:szCs w:val="26"/>
          <w:lang w:eastAsia="ru-RU"/>
        </w:rPr>
        <w:t>Необходимые элементы оформления</w:t>
      </w:r>
      <w:r w:rsidRPr="00DE0C0E">
        <w:rPr>
          <w:rFonts w:eastAsia="Times New Roman" w:cs="Times New Roman"/>
          <w:sz w:val="26"/>
          <w:szCs w:val="26"/>
          <w:lang w:eastAsia="ru-RU"/>
        </w:rPr>
        <w:t>: инициалы, фамилия автора; инициалы, фамилия научного руководителя; заголовок; аннотация; ключевые слова; текст.</w:t>
      </w:r>
    </w:p>
    <w:p w14:paraId="4FEFF1C7" w14:textId="22F450BD" w:rsidR="00DE0C0E" w:rsidRPr="00DE0C0E" w:rsidRDefault="00DE0C0E" w:rsidP="006813C7">
      <w:pPr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C0E">
        <w:rPr>
          <w:rFonts w:eastAsia="Times New Roman" w:cs="Times New Roman"/>
          <w:sz w:val="26"/>
          <w:szCs w:val="26"/>
          <w:lang w:eastAsia="ru-RU"/>
        </w:rPr>
        <w:t xml:space="preserve">Обращаем Ваше внимание, что </w:t>
      </w:r>
      <w:r w:rsidRPr="00DE0C0E">
        <w:rPr>
          <w:rFonts w:eastAsia="Times New Roman" w:cs="Times New Roman"/>
          <w:b/>
          <w:sz w:val="26"/>
          <w:szCs w:val="26"/>
          <w:lang w:eastAsia="ru-RU"/>
        </w:rPr>
        <w:t>к статье прилагаются результаты ее проверки автором по бесплатной версии любой системы проверки на антиплагиат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6813C7">
        <w:rPr>
          <w:rFonts w:eastAsia="Times New Roman" w:cs="Times New Roman"/>
          <w:sz w:val="26"/>
          <w:szCs w:val="26"/>
          <w:lang w:eastAsia="ru-RU"/>
        </w:rPr>
        <w:br/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в случае </w:t>
      </w:r>
      <w:r w:rsidR="006813C7">
        <w:rPr>
          <w:rFonts w:eastAsia="Times New Roman" w:cs="Times New Roman"/>
          <w:sz w:val="26"/>
          <w:szCs w:val="26"/>
          <w:lang w:eastAsia="ru-RU"/>
        </w:rPr>
        <w:t>отбора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 статьи на 2 этап Конференции они проверяется Организаторами </w:t>
      </w:r>
      <w:r w:rsidR="006813C7">
        <w:rPr>
          <w:rFonts w:eastAsia="Times New Roman" w:cs="Times New Roman"/>
          <w:sz w:val="26"/>
          <w:szCs w:val="26"/>
          <w:lang w:eastAsia="ru-RU"/>
        </w:rPr>
        <w:br/>
      </w:r>
      <w:r w:rsidRPr="00DE0C0E">
        <w:rPr>
          <w:rFonts w:eastAsia="Times New Roman" w:cs="Times New Roman"/>
          <w:sz w:val="26"/>
          <w:szCs w:val="26"/>
          <w:lang w:eastAsia="ru-RU"/>
        </w:rPr>
        <w:t>по расширенной версии системы «Антиплагиат».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В случае выявления существенного объема заимствований представленная работа не допускается </w:t>
      </w:r>
      <w:r w:rsidR="006813C7">
        <w:rPr>
          <w:rFonts w:eastAsia="Times New Roman" w:cs="Times New Roman"/>
          <w:sz w:val="26"/>
          <w:szCs w:val="26"/>
          <w:lang w:eastAsia="ru-RU"/>
        </w:rPr>
        <w:br/>
      </w:r>
      <w:r w:rsidRPr="00DE0C0E">
        <w:rPr>
          <w:rFonts w:eastAsia="Times New Roman" w:cs="Times New Roman"/>
          <w:sz w:val="26"/>
          <w:szCs w:val="26"/>
          <w:lang w:eastAsia="ru-RU"/>
        </w:rPr>
        <w:t>к конкурсу.</w:t>
      </w:r>
    </w:p>
    <w:p w14:paraId="431B487E" w14:textId="25F0BA19" w:rsidR="00DE0C0E" w:rsidRPr="00DE0C0E" w:rsidRDefault="00DE0C0E" w:rsidP="006813C7">
      <w:pPr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C0E">
        <w:rPr>
          <w:rFonts w:eastAsia="Times New Roman" w:cs="Times New Roman"/>
          <w:sz w:val="26"/>
          <w:szCs w:val="26"/>
          <w:lang w:eastAsia="ru-RU"/>
        </w:rPr>
        <w:t xml:space="preserve">В случае соответствия заявки Требованиям Вам будет направлено уведомление </w:t>
      </w:r>
      <w:r w:rsidR="006813C7">
        <w:rPr>
          <w:rFonts w:eastAsia="Times New Roman" w:cs="Times New Roman"/>
          <w:sz w:val="26"/>
          <w:szCs w:val="26"/>
          <w:lang w:eastAsia="ru-RU"/>
        </w:rPr>
        <w:br/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с подтверждением участия в конференции и программой мероприятия. </w:t>
      </w:r>
      <w:r w:rsidR="006813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Организационный комитет оставляет за собой права отказывать в принятии заявки без указания причин. </w:t>
      </w:r>
    </w:p>
    <w:p w14:paraId="08B8E484" w14:textId="77777777" w:rsidR="00DE0C0E" w:rsidRPr="00DE0C0E" w:rsidRDefault="00DE0C0E" w:rsidP="006813C7">
      <w:pPr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C0E">
        <w:rPr>
          <w:rFonts w:eastAsia="Times New Roman" w:cs="Times New Roman"/>
          <w:sz w:val="26"/>
          <w:szCs w:val="26"/>
          <w:lang w:eastAsia="ru-RU"/>
        </w:rPr>
        <w:t xml:space="preserve">Один участник имеет право выступить на конференции только с одним докладом. Допускается написание работ в соавторстве, но не более двух авторов одной работы. Соавторы должны направить </w:t>
      </w:r>
      <w:r w:rsidRPr="00DE0C0E">
        <w:rPr>
          <w:rFonts w:eastAsia="Times New Roman" w:cs="Times New Roman"/>
          <w:b/>
          <w:i/>
          <w:sz w:val="26"/>
          <w:szCs w:val="26"/>
          <w:lang w:eastAsia="ru-RU"/>
        </w:rPr>
        <w:t>одно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 письмо с прикреплением всех необходимых документов, включая </w:t>
      </w:r>
      <w:r w:rsidRPr="00DE0C0E">
        <w:rPr>
          <w:rFonts w:eastAsia="Times New Roman" w:cs="Times New Roman"/>
          <w:b/>
          <w:i/>
          <w:sz w:val="26"/>
          <w:szCs w:val="26"/>
          <w:lang w:eastAsia="ru-RU"/>
        </w:rPr>
        <w:t>одну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 заявку, в которой указывается информация об </w:t>
      </w:r>
      <w:r w:rsidRPr="00DE0C0E">
        <w:rPr>
          <w:rFonts w:eastAsia="Times New Roman" w:cs="Times New Roman"/>
          <w:b/>
          <w:i/>
          <w:sz w:val="26"/>
          <w:szCs w:val="26"/>
          <w:lang w:eastAsia="ru-RU"/>
        </w:rPr>
        <w:t>обоих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 авторах.</w:t>
      </w:r>
    </w:p>
    <w:p w14:paraId="38234E28" w14:textId="77777777" w:rsidR="00DE0C0E" w:rsidRPr="00DE0C0E" w:rsidRDefault="00DE0C0E" w:rsidP="006813C7">
      <w:pPr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br/>
      </w:r>
      <w:r>
        <w:rPr>
          <w:rFonts w:eastAsia="Times New Roman" w:cs="Times New Roman"/>
          <w:sz w:val="26"/>
          <w:szCs w:val="26"/>
          <w:lang w:eastAsia="ru-RU"/>
        </w:rPr>
        <w:br/>
      </w:r>
    </w:p>
    <w:p w14:paraId="3D7A22D5" w14:textId="77777777" w:rsidR="00DE0C0E" w:rsidRPr="00DE0C0E" w:rsidRDefault="00DE0C0E" w:rsidP="00DE0C0E">
      <w:pPr>
        <w:spacing w:after="0"/>
        <w:ind w:right="283"/>
        <w:jc w:val="center"/>
        <w:rPr>
          <w:rFonts w:eastAsia="Times New Roman" w:cs="Times New Roman"/>
          <w:b/>
          <w:i/>
          <w:color w:val="FF0000"/>
          <w:szCs w:val="26"/>
          <w:u w:val="single"/>
          <w:lang w:eastAsia="ru-RU"/>
        </w:rPr>
      </w:pPr>
      <w:r w:rsidRPr="00DE0C0E">
        <w:rPr>
          <w:rFonts w:eastAsia="Times New Roman" w:cs="Times New Roman"/>
          <w:b/>
          <w:i/>
          <w:color w:val="FF0000"/>
          <w:szCs w:val="26"/>
          <w:u w:val="single"/>
          <w:lang w:eastAsia="ru-RU"/>
        </w:rPr>
        <w:lastRenderedPageBreak/>
        <w:t>Образец оформления статьи</w:t>
      </w:r>
    </w:p>
    <w:p w14:paraId="1197181A" w14:textId="77777777" w:rsidR="00DE0C0E" w:rsidRPr="00DE0C0E" w:rsidRDefault="00DE0C0E" w:rsidP="00DE0C0E">
      <w:pPr>
        <w:spacing w:after="0"/>
        <w:ind w:right="283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C84654D" w14:textId="77777777" w:rsidR="00DE0C0E" w:rsidRPr="00DE0C0E" w:rsidRDefault="00DE0C0E" w:rsidP="00DE0C0E">
      <w:pPr>
        <w:spacing w:after="0"/>
        <w:ind w:right="283"/>
        <w:jc w:val="right"/>
        <w:rPr>
          <w:rFonts w:eastAsia="Times New Roman" w:cs="Times New Roman"/>
          <w:b/>
          <w:sz w:val="26"/>
          <w:szCs w:val="26"/>
          <w:lang w:eastAsia="ru-RU"/>
        </w:rPr>
      </w:pPr>
    </w:p>
    <w:p w14:paraId="2E2F1C3B" w14:textId="77777777" w:rsidR="00DE0C0E" w:rsidRPr="00DE0C0E" w:rsidRDefault="00DE0C0E" w:rsidP="00DE0C0E">
      <w:pPr>
        <w:spacing w:after="0"/>
        <w:ind w:right="283"/>
        <w:jc w:val="right"/>
        <w:rPr>
          <w:rFonts w:eastAsia="Times New Roman" w:cs="Times New Roman"/>
          <w:sz w:val="26"/>
          <w:szCs w:val="26"/>
          <w:lang w:eastAsia="ru-RU"/>
        </w:rPr>
      </w:pPr>
      <w:r w:rsidRPr="00DE0C0E">
        <w:rPr>
          <w:rFonts w:eastAsia="Times New Roman" w:cs="Times New Roman"/>
          <w:b/>
          <w:sz w:val="26"/>
          <w:szCs w:val="26"/>
          <w:lang w:eastAsia="ru-RU"/>
        </w:rPr>
        <w:t xml:space="preserve">Петров П.П. </w:t>
      </w:r>
    </w:p>
    <w:p w14:paraId="605AD494" w14:textId="77777777" w:rsidR="00DE0C0E" w:rsidRPr="00DE0C0E" w:rsidRDefault="00DE0C0E" w:rsidP="00DE0C0E">
      <w:pPr>
        <w:spacing w:after="0"/>
        <w:ind w:right="283"/>
        <w:jc w:val="right"/>
        <w:rPr>
          <w:rFonts w:eastAsia="Times New Roman" w:cs="Times New Roman"/>
          <w:sz w:val="26"/>
          <w:szCs w:val="26"/>
          <w:lang w:eastAsia="ru-RU"/>
        </w:rPr>
      </w:pPr>
      <w:r w:rsidRPr="00DE0C0E">
        <w:rPr>
          <w:rFonts w:eastAsia="Times New Roman" w:cs="Times New Roman"/>
          <w:sz w:val="26"/>
          <w:szCs w:val="26"/>
          <w:lang w:eastAsia="ru-RU"/>
        </w:rPr>
        <w:t xml:space="preserve">Научный руководитель: </w:t>
      </w:r>
      <w:r w:rsidRPr="00DE0C0E">
        <w:rPr>
          <w:rFonts w:eastAsia="Times New Roman" w:cs="Times New Roman"/>
          <w:b/>
          <w:sz w:val="26"/>
          <w:szCs w:val="26"/>
          <w:lang w:eastAsia="ru-RU"/>
        </w:rPr>
        <w:t>Иванов</w:t>
      </w:r>
      <w:r w:rsidRPr="00DE0C0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E0C0E">
        <w:rPr>
          <w:rFonts w:eastAsia="Times New Roman" w:cs="Times New Roman"/>
          <w:b/>
          <w:sz w:val="26"/>
          <w:szCs w:val="26"/>
          <w:lang w:eastAsia="ru-RU"/>
        </w:rPr>
        <w:t>И.И.</w:t>
      </w:r>
    </w:p>
    <w:p w14:paraId="179A271B" w14:textId="77777777" w:rsidR="00DE0C0E" w:rsidRPr="00DE0C0E" w:rsidRDefault="00DE0C0E" w:rsidP="00DE0C0E">
      <w:pPr>
        <w:spacing w:after="0"/>
        <w:ind w:right="283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FDAFB85" w14:textId="77777777" w:rsidR="00DE0C0E" w:rsidRPr="00DE0C0E" w:rsidRDefault="00DE0C0E" w:rsidP="00DE0C0E">
      <w:pPr>
        <w:spacing w:after="0"/>
        <w:ind w:right="283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DE0C0E">
        <w:rPr>
          <w:rFonts w:eastAsia="Times New Roman" w:cs="Times New Roman"/>
          <w:b/>
          <w:sz w:val="26"/>
          <w:szCs w:val="26"/>
          <w:lang w:eastAsia="ru-RU"/>
        </w:rPr>
        <w:t>Возможности криминалистической техники при расследовании преступлений</w:t>
      </w:r>
    </w:p>
    <w:p w14:paraId="5EEFE672" w14:textId="77777777" w:rsidR="00DE0C0E" w:rsidRPr="00DE0C0E" w:rsidRDefault="00DE0C0E" w:rsidP="00DE0C0E">
      <w:pPr>
        <w:spacing w:after="0"/>
        <w:ind w:right="283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468880B" w14:textId="77777777" w:rsidR="00DE0C0E" w:rsidRPr="00DE0C0E" w:rsidRDefault="00DE0C0E" w:rsidP="00DE0C0E">
      <w:pPr>
        <w:spacing w:after="0"/>
        <w:ind w:right="283" w:firstLine="284"/>
        <w:rPr>
          <w:rFonts w:eastAsia="Calibri" w:cs="Times New Roman"/>
          <w:sz w:val="26"/>
          <w:szCs w:val="26"/>
        </w:rPr>
      </w:pPr>
      <w:r w:rsidRPr="00DE0C0E">
        <w:rPr>
          <w:rFonts w:eastAsia="Calibri" w:cs="Times New Roman"/>
          <w:sz w:val="26"/>
          <w:szCs w:val="26"/>
        </w:rPr>
        <w:t>Аннотация (3-5 предложений).</w:t>
      </w:r>
    </w:p>
    <w:p w14:paraId="2937E5AA" w14:textId="77777777" w:rsidR="00DE0C0E" w:rsidRPr="00DE0C0E" w:rsidRDefault="00DE0C0E" w:rsidP="00DE0C0E">
      <w:pPr>
        <w:spacing w:after="0"/>
        <w:ind w:right="283" w:firstLine="284"/>
        <w:rPr>
          <w:rFonts w:eastAsia="Calibri" w:cs="Times New Roman"/>
          <w:sz w:val="26"/>
          <w:szCs w:val="26"/>
        </w:rPr>
      </w:pPr>
      <w:r w:rsidRPr="00DE0C0E">
        <w:rPr>
          <w:rFonts w:eastAsia="Calibri" w:cs="Times New Roman"/>
          <w:sz w:val="26"/>
          <w:szCs w:val="26"/>
        </w:rPr>
        <w:t>Ключевые слова (5-10 слов).</w:t>
      </w:r>
    </w:p>
    <w:p w14:paraId="6072722A" w14:textId="77777777" w:rsidR="00DE0C0E" w:rsidRPr="00DE0C0E" w:rsidRDefault="00DE0C0E" w:rsidP="00DE0C0E">
      <w:pPr>
        <w:spacing w:after="0"/>
        <w:ind w:right="283" w:firstLine="284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1929312" w14:textId="77777777" w:rsidR="00DE0C0E" w:rsidRPr="00DE0C0E" w:rsidRDefault="00DE0C0E" w:rsidP="00DE0C0E">
      <w:pPr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C0E">
        <w:rPr>
          <w:rFonts w:eastAsia="Times New Roman" w:cs="Times New Roman"/>
          <w:sz w:val="26"/>
          <w:szCs w:val="26"/>
          <w:lang w:eastAsia="ru-RU"/>
        </w:rPr>
        <w:t>Текст вашей статьи. Обращаем ваше внимание, что отступ первой строки должен составлять 0,5 см.</w:t>
      </w:r>
    </w:p>
    <w:p w14:paraId="0F20DCE7" w14:textId="77777777" w:rsidR="00DE0C0E" w:rsidRPr="00DE0C0E" w:rsidRDefault="00DE0C0E" w:rsidP="00DE0C0E">
      <w:pPr>
        <w:spacing w:after="0"/>
        <w:ind w:right="283" w:firstLine="567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AC748B4" w14:textId="77777777" w:rsidR="00DE0C0E" w:rsidRPr="00DE0C0E" w:rsidRDefault="00DE0C0E" w:rsidP="00DE0C0E">
      <w:pPr>
        <w:spacing w:after="0"/>
        <w:ind w:right="283"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C0E">
        <w:rPr>
          <w:rFonts w:eastAsia="Times New Roman" w:cs="Times New Roman"/>
          <w:sz w:val="26"/>
          <w:szCs w:val="26"/>
          <w:lang w:eastAsia="ru-RU"/>
        </w:rPr>
        <w:t>Список литературы не указывается.</w:t>
      </w:r>
    </w:p>
    <w:p w14:paraId="4A3D29D6" w14:textId="77777777" w:rsidR="00DE0C0E" w:rsidRPr="00DE0C0E" w:rsidRDefault="00DE0C0E" w:rsidP="00DE0C0E">
      <w:pPr>
        <w:spacing w:after="0"/>
        <w:ind w:right="283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77AC7BE" w14:textId="77777777" w:rsidR="00DE0C0E" w:rsidRPr="00DE0C0E" w:rsidRDefault="00DE0C0E" w:rsidP="00DE0C0E">
      <w:pPr>
        <w:spacing w:after="0"/>
        <w:ind w:right="283"/>
        <w:jc w:val="center"/>
        <w:rPr>
          <w:rFonts w:eastAsia="Times New Roman" w:cs="Times New Roman"/>
          <w:b/>
          <w:i/>
          <w:color w:val="FF0000"/>
          <w:szCs w:val="26"/>
          <w:u w:val="single"/>
          <w:lang w:eastAsia="ru-RU"/>
        </w:rPr>
      </w:pPr>
    </w:p>
    <w:p w14:paraId="2C4D8510" w14:textId="77777777" w:rsidR="00DE0C0E" w:rsidRPr="00DE0C0E" w:rsidRDefault="00DE0C0E" w:rsidP="00DE0C0E">
      <w:pPr>
        <w:spacing w:after="0"/>
        <w:ind w:right="283"/>
        <w:jc w:val="center"/>
        <w:rPr>
          <w:rFonts w:eastAsia="Times New Roman" w:cs="Times New Roman"/>
          <w:b/>
          <w:i/>
          <w:color w:val="FF0000"/>
          <w:szCs w:val="26"/>
          <w:u w:val="single"/>
          <w:lang w:eastAsia="ru-RU"/>
        </w:rPr>
      </w:pPr>
      <w:r w:rsidRPr="00DE0C0E">
        <w:rPr>
          <w:rFonts w:eastAsia="Times New Roman" w:cs="Times New Roman"/>
          <w:b/>
          <w:i/>
          <w:color w:val="FF0000"/>
          <w:szCs w:val="26"/>
          <w:u w:val="single"/>
          <w:lang w:eastAsia="ru-RU"/>
        </w:rPr>
        <w:t>Образец оформления сносок</w:t>
      </w:r>
    </w:p>
    <w:p w14:paraId="34F683C4" w14:textId="77777777" w:rsidR="00DE0C0E" w:rsidRPr="00DE0C0E" w:rsidRDefault="00DE0C0E" w:rsidP="00DE0C0E">
      <w:pPr>
        <w:spacing w:after="0"/>
        <w:ind w:right="283"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029BE95" w14:textId="77777777" w:rsidR="00DE0C0E" w:rsidRPr="00DE0C0E" w:rsidRDefault="00DE0C0E" w:rsidP="00DE0C0E">
      <w:pPr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0" w:right="141" w:firstLine="284"/>
        <w:jc w:val="both"/>
        <w:rPr>
          <w:rFonts w:eastAsia="Calibri" w:cs="Times New Roman"/>
          <w:sz w:val="22"/>
        </w:rPr>
      </w:pPr>
      <w:r w:rsidRPr="00DE0C0E">
        <w:rPr>
          <w:rFonts w:eastAsia="Calibri" w:cs="Times New Roman"/>
          <w:sz w:val="22"/>
        </w:rPr>
        <w:t>Федеральный закон от 28.12.2010 № 403-ФЗ (ред. от 21.11.2011) «О Следственном комитете Российской Федерации» // СЗ РФ. 2011. № 1. Ст. 15.</w:t>
      </w:r>
    </w:p>
    <w:p w14:paraId="0C8145CE" w14:textId="481ECC45" w:rsidR="00DE0C0E" w:rsidRPr="00DE0C0E" w:rsidRDefault="00DE0C0E" w:rsidP="00DE0C0E">
      <w:pPr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0" w:right="141" w:firstLine="284"/>
        <w:jc w:val="both"/>
        <w:rPr>
          <w:rFonts w:eastAsia="Times New Roman" w:cs="Times New Roman"/>
          <w:sz w:val="22"/>
          <w:lang w:eastAsia="ru-RU"/>
        </w:rPr>
      </w:pPr>
      <w:r w:rsidRPr="00DE0C0E">
        <w:rPr>
          <w:rFonts w:eastAsia="Times New Roman" w:cs="Times New Roman"/>
          <w:sz w:val="22"/>
          <w:lang w:eastAsia="ru-RU"/>
        </w:rPr>
        <w:t xml:space="preserve">Постановление Пленума Верховного Суда РФ от 31.10.1995 № 8 (в ред. от 06.02.2007) </w:t>
      </w:r>
      <w:r w:rsidR="006813C7">
        <w:rPr>
          <w:rFonts w:eastAsia="Times New Roman" w:cs="Times New Roman"/>
          <w:sz w:val="22"/>
          <w:lang w:eastAsia="ru-RU"/>
        </w:rPr>
        <w:br/>
      </w:r>
      <w:r w:rsidRPr="00DE0C0E">
        <w:rPr>
          <w:rFonts w:eastAsia="Times New Roman" w:cs="Times New Roman"/>
          <w:sz w:val="22"/>
          <w:lang w:eastAsia="ru-RU"/>
        </w:rPr>
        <w:t>«О некоторых вопросах применения судами Конституции Российской Федерации при осуществлении правосудия» // БВС РФ. 1996. № 1.</w:t>
      </w:r>
    </w:p>
    <w:p w14:paraId="565FA40F" w14:textId="77777777" w:rsidR="00DE0C0E" w:rsidRPr="00DE0C0E" w:rsidRDefault="00DE0C0E" w:rsidP="00DE0C0E">
      <w:pPr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0" w:right="141" w:firstLine="284"/>
        <w:jc w:val="both"/>
        <w:rPr>
          <w:rFonts w:eastAsia="Times New Roman" w:cs="Times New Roman"/>
          <w:sz w:val="22"/>
          <w:lang w:eastAsia="ru-RU"/>
        </w:rPr>
      </w:pPr>
      <w:proofErr w:type="spellStart"/>
      <w:r w:rsidRPr="00DE0C0E">
        <w:rPr>
          <w:rFonts w:eastAsia="Times New Roman" w:cs="Times New Roman"/>
          <w:sz w:val="22"/>
          <w:lang w:eastAsia="ru-RU"/>
        </w:rPr>
        <w:t>Бертовский</w:t>
      </w:r>
      <w:proofErr w:type="spellEnd"/>
      <w:r w:rsidRPr="00DE0C0E">
        <w:rPr>
          <w:rFonts w:eastAsia="Times New Roman" w:cs="Times New Roman"/>
          <w:sz w:val="22"/>
          <w:lang w:eastAsia="ru-RU"/>
        </w:rPr>
        <w:t xml:space="preserve"> Л.В., Образцов В.А. Выявление и расследование экономических преступлений: учебно-практическое издание. М., 2003. С. 145.</w:t>
      </w:r>
    </w:p>
    <w:p w14:paraId="2E25C471" w14:textId="13BCABFD" w:rsidR="00DE0C0E" w:rsidRPr="00DE0C0E" w:rsidRDefault="00DE0C0E" w:rsidP="00DE0C0E">
      <w:pPr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0" w:right="141" w:firstLine="284"/>
        <w:jc w:val="both"/>
        <w:rPr>
          <w:rFonts w:eastAsia="Calibri" w:cs="Times New Roman"/>
          <w:sz w:val="22"/>
        </w:rPr>
      </w:pPr>
      <w:r w:rsidRPr="00DE0C0E">
        <w:rPr>
          <w:rFonts w:eastAsia="Calibri" w:cs="Times New Roman"/>
          <w:sz w:val="22"/>
        </w:rPr>
        <w:t>Колоколов Н.А. Возбуждение уголовного дела: отдельные методические рекомендации</w:t>
      </w:r>
      <w:r>
        <w:rPr>
          <w:rFonts w:eastAsia="Calibri" w:cs="Times New Roman"/>
          <w:sz w:val="22"/>
        </w:rPr>
        <w:t xml:space="preserve"> </w:t>
      </w:r>
      <w:r w:rsidR="006813C7">
        <w:rPr>
          <w:rFonts w:eastAsia="Calibri" w:cs="Times New Roman"/>
          <w:sz w:val="22"/>
        </w:rPr>
        <w:br/>
      </w:r>
      <w:r w:rsidRPr="00DE0C0E">
        <w:rPr>
          <w:rFonts w:eastAsia="Calibri" w:cs="Times New Roman"/>
          <w:sz w:val="22"/>
        </w:rPr>
        <w:t>по составлению документов // Юридический мир. 2010. № 2. С. 54-58.</w:t>
      </w:r>
    </w:p>
    <w:p w14:paraId="79EDF997" w14:textId="11CA2A12" w:rsidR="00DE0C0E" w:rsidRPr="00DE0C0E" w:rsidRDefault="00DE0C0E" w:rsidP="00DE0C0E">
      <w:pPr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0" w:right="141" w:firstLine="284"/>
        <w:jc w:val="both"/>
        <w:rPr>
          <w:rFonts w:eastAsia="Calibri" w:cs="Times New Roman"/>
          <w:sz w:val="22"/>
        </w:rPr>
      </w:pPr>
      <w:r w:rsidRPr="00DE0C0E">
        <w:rPr>
          <w:rFonts w:eastAsia="Calibri" w:cs="Times New Roman"/>
          <w:color w:val="000000"/>
          <w:sz w:val="22"/>
        </w:rPr>
        <w:t xml:space="preserve">Отчет о числе привлеченных к уголовной ответственности и видах уголовного наказания </w:t>
      </w:r>
      <w:r w:rsidR="006813C7">
        <w:rPr>
          <w:rFonts w:eastAsia="Calibri" w:cs="Times New Roman"/>
          <w:color w:val="000000"/>
          <w:sz w:val="22"/>
        </w:rPr>
        <w:br/>
      </w:r>
      <w:r w:rsidRPr="00DE0C0E">
        <w:rPr>
          <w:rFonts w:eastAsia="Calibri" w:cs="Times New Roman"/>
          <w:color w:val="000000"/>
          <w:sz w:val="22"/>
        </w:rPr>
        <w:t>за 6 месяцев 2021 года. Судебный департамент при Верховном суде Российской Федерации. URL: http://www.cdep.ru/index.php?id=79&amp;item=5081. Дата обращения: 15.10.2024.</w:t>
      </w:r>
    </w:p>
    <w:p w14:paraId="398D0E31" w14:textId="77777777" w:rsidR="00DE0C0E" w:rsidRPr="00DE0C0E" w:rsidRDefault="00DE0C0E" w:rsidP="00DE0C0E">
      <w:pPr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0" w:right="141" w:firstLine="284"/>
        <w:jc w:val="both"/>
        <w:rPr>
          <w:rFonts w:eastAsia="Times New Roman" w:cs="Times New Roman"/>
          <w:sz w:val="22"/>
          <w:lang w:eastAsia="ru-RU"/>
        </w:rPr>
      </w:pPr>
      <w:r w:rsidRPr="00DE0C0E">
        <w:rPr>
          <w:rFonts w:eastAsia="Times New Roman" w:cs="Times New Roman"/>
          <w:sz w:val="22"/>
          <w:lang w:eastAsia="ru-RU"/>
        </w:rPr>
        <w:t>Апелляционное постановление по делу № 10-14494/18 от 20.08.2018. [Электронный ресурс] URL: https://www.mos-gorsud.ru/mgs/services/cases/appeal-criminal/details/09116be6-02be-4083-8700-ba92426ced12. Дата обращения: 10.09.2024. </w:t>
      </w:r>
    </w:p>
    <w:p w14:paraId="73663CD9" w14:textId="77777777" w:rsidR="00F12C76" w:rsidRPr="00DE0C0E" w:rsidRDefault="00F12C76" w:rsidP="00DE0C0E"/>
    <w:sectPr w:rsidR="00F12C76" w:rsidRPr="00DE0C0E" w:rsidSect="005834B1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1D935" w14:textId="77777777" w:rsidR="00803460" w:rsidRDefault="00803460" w:rsidP="005834B1">
      <w:pPr>
        <w:spacing w:after="0"/>
      </w:pPr>
      <w:r>
        <w:separator/>
      </w:r>
    </w:p>
  </w:endnote>
  <w:endnote w:type="continuationSeparator" w:id="0">
    <w:p w14:paraId="66775BB8" w14:textId="77777777" w:rsidR="00803460" w:rsidRDefault="00803460" w:rsidP="005834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9F7D0" w14:textId="77777777" w:rsidR="00803460" w:rsidRDefault="00803460" w:rsidP="005834B1">
      <w:pPr>
        <w:spacing w:after="0"/>
      </w:pPr>
      <w:r>
        <w:separator/>
      </w:r>
    </w:p>
  </w:footnote>
  <w:footnote w:type="continuationSeparator" w:id="0">
    <w:p w14:paraId="12C07D6A" w14:textId="77777777" w:rsidR="00803460" w:rsidRDefault="00803460" w:rsidP="005834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A1DDF"/>
    <w:multiLevelType w:val="hybridMultilevel"/>
    <w:tmpl w:val="4F54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061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29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B1"/>
    <w:rsid w:val="00154682"/>
    <w:rsid w:val="005834B1"/>
    <w:rsid w:val="006813C7"/>
    <w:rsid w:val="006C0B77"/>
    <w:rsid w:val="00803460"/>
    <w:rsid w:val="008242FF"/>
    <w:rsid w:val="00870751"/>
    <w:rsid w:val="00922C48"/>
    <w:rsid w:val="00A73DD2"/>
    <w:rsid w:val="00B915B7"/>
    <w:rsid w:val="00C85981"/>
    <w:rsid w:val="00DA4072"/>
    <w:rsid w:val="00DE0C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509C"/>
  <w15:chartTrackingRefBased/>
  <w15:docId w15:val="{CFF2A7BB-BC3A-457A-ACED-1364CD85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834B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5834B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834B1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Mary</cp:lastModifiedBy>
  <cp:revision>4</cp:revision>
  <dcterms:created xsi:type="dcterms:W3CDTF">2024-09-25T12:21:00Z</dcterms:created>
  <dcterms:modified xsi:type="dcterms:W3CDTF">2024-09-25T14:08:00Z</dcterms:modified>
</cp:coreProperties>
</file>